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E6" w:rsidRDefault="00530796">
      <w:pPr>
        <w:pStyle w:val="Textoindependiente"/>
        <w:ind w:left="598"/>
        <w:rPr>
          <w:rFonts w:ascii="Times New Roman"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487523328" behindDoc="1" locked="0" layoutInCell="1" allowOverlap="1">
            <wp:simplePos x="0" y="0"/>
            <wp:positionH relativeFrom="page">
              <wp:posOffset>3481578</wp:posOffset>
            </wp:positionH>
            <wp:positionV relativeFrom="page">
              <wp:posOffset>9816210</wp:posOffset>
            </wp:positionV>
            <wp:extent cx="3146215" cy="466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523840" behindDoc="1" locked="0" layoutInCell="1" allowOverlap="1">
            <wp:simplePos x="0" y="0"/>
            <wp:positionH relativeFrom="page">
              <wp:posOffset>6735117</wp:posOffset>
            </wp:positionH>
            <wp:positionV relativeFrom="page">
              <wp:posOffset>9880018</wp:posOffset>
            </wp:positionV>
            <wp:extent cx="338328" cy="33832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7" style="width:272.3pt;height:83.05pt;mso-position-horizontal-relative:char;mso-position-vertical-relative:line" coordsize="5446,16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26;top:299;width:4153;height:1141">
              <v:imagedata r:id="rId6" o:title=""/>
            </v:shape>
            <v:shape id="_x0000_s1028" type="#_x0000_t75" style="position:absolute;width:5446;height:1661">
              <v:imagedata r:id="rId7" o:title=""/>
            </v:shape>
            <w10:wrap type="none"/>
            <w10:anchorlock/>
          </v:group>
        </w:pict>
      </w:r>
    </w:p>
    <w:p w:rsidR="00963EE6" w:rsidRDefault="00963EE6">
      <w:pPr>
        <w:pStyle w:val="Textoindependiente"/>
        <w:spacing w:before="11"/>
        <w:rPr>
          <w:rFonts w:ascii="Times New Roman"/>
          <w:sz w:val="13"/>
        </w:rPr>
      </w:pPr>
    </w:p>
    <w:p w:rsidR="00963EE6" w:rsidRDefault="00530796">
      <w:pPr>
        <w:pStyle w:val="Ttulo1"/>
        <w:spacing w:line="242" w:lineRule="auto"/>
        <w:ind w:right="1097"/>
      </w:pPr>
      <w:r>
        <w:t>RESOLUCIÓN DE LA DIRECTORA GENERAL DE TRANSPARENCIA Y PARTICIPACIÓN CIUDADANA POR 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ACUERDA</w:t>
      </w:r>
      <w:r>
        <w:rPr>
          <w:spacing w:val="1"/>
        </w:rPr>
        <w:t xml:space="preserve"> </w:t>
      </w:r>
      <w:r>
        <w:t>EL DEPÓSITO</w:t>
      </w:r>
      <w:r>
        <w:rPr>
          <w:spacing w:val="1"/>
        </w:rPr>
        <w:t xml:space="preserve"> </w:t>
      </w:r>
      <w:r>
        <w:t>DE CUENTAS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REGISTRO DE</w:t>
      </w:r>
      <w:r>
        <w:rPr>
          <w:spacing w:val="41"/>
        </w:rPr>
        <w:t xml:space="preserve"> </w:t>
      </w:r>
      <w:r>
        <w:t>ASOCIACIONES DE</w:t>
      </w:r>
      <w:r>
        <w:rPr>
          <w:spacing w:val="42"/>
        </w:rPr>
        <w:t xml:space="preserve"> </w:t>
      </w:r>
      <w:r>
        <w:t>CANARIAS DE</w:t>
      </w:r>
      <w:r>
        <w:rPr>
          <w:spacing w:val="1"/>
        </w:rPr>
        <w:t xml:space="preserve"> </w:t>
      </w:r>
      <w:r>
        <w:t>LAS ENTIDADES DECLARADAS DE UTILIDAD</w:t>
      </w:r>
      <w:r>
        <w:rPr>
          <w:spacing w:val="1"/>
        </w:rPr>
        <w:t xml:space="preserve"> </w:t>
      </w:r>
      <w:r>
        <w:t>PÚBLICA RELAC</w:t>
      </w:r>
      <w:r>
        <w:t>IONADAS.</w:t>
      </w:r>
    </w:p>
    <w:p w:rsidR="00963EE6" w:rsidRDefault="00963EE6">
      <w:pPr>
        <w:pStyle w:val="Textoindependiente"/>
        <w:rPr>
          <w:rFonts w:ascii="Arial"/>
          <w:b/>
          <w:sz w:val="16"/>
        </w:rPr>
      </w:pPr>
    </w:p>
    <w:p w:rsidR="00963EE6" w:rsidRDefault="00963EE6">
      <w:pPr>
        <w:pStyle w:val="Textoindependiente"/>
        <w:spacing w:before="6"/>
        <w:rPr>
          <w:rFonts w:ascii="Arial"/>
          <w:b/>
          <w:sz w:val="14"/>
        </w:rPr>
      </w:pPr>
    </w:p>
    <w:p w:rsidR="00963EE6" w:rsidRDefault="00530796">
      <w:pPr>
        <w:pStyle w:val="Textoindependiente"/>
        <w:spacing w:line="242" w:lineRule="auto"/>
        <w:ind w:left="1807" w:right="1083" w:firstLine="597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45pt;margin-top:41.25pt;width:15.85pt;height:310.75pt;z-index:15730176;mso-position-horizontal-relative:page" filled="f" stroked="f">
            <v:textbox style="layout-flow:vertical;mso-layout-flow-alt:bottom-to-top" inset="0,0,0,0">
              <w:txbxContent>
                <w:p w:rsidR="00963EE6" w:rsidRDefault="00530796">
                  <w:pPr>
                    <w:spacing w:before="18" w:line="139" w:lineRule="exact"/>
                    <w:ind w:left="55" w:right="25"/>
                    <w:jc w:val="center"/>
                    <w:rPr>
                      <w:rFonts w:ascii="Cambria" w:hAnsi="Cambria"/>
                      <w:sz w:val="12"/>
                    </w:rPr>
                  </w:pPr>
                  <w:r>
                    <w:rPr>
                      <w:rFonts w:ascii="Cambria" w:hAnsi="Cambria"/>
                      <w:w w:val="98"/>
                      <w:sz w:val="12"/>
                    </w:rPr>
                    <w:t>A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v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.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J</w:t>
                  </w:r>
                  <w:r>
                    <w:rPr>
                      <w:rFonts w:ascii="Cambria" w:hAnsi="Cambria"/>
                      <w:spacing w:val="1"/>
                      <w:w w:val="98"/>
                      <w:sz w:val="12"/>
                    </w:rPr>
                    <w:t>o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s</w:t>
                  </w:r>
                  <w:r>
                    <w:rPr>
                      <w:rFonts w:ascii="Cambria" w:hAnsi="Cambria"/>
                      <w:spacing w:val="-13"/>
                      <w:w w:val="98"/>
                      <w:sz w:val="12"/>
                    </w:rPr>
                    <w:t>é</w:t>
                  </w:r>
                  <w:r>
                    <w:rPr>
                      <w:rFonts w:ascii="Cambria" w:hAnsi="Cambria"/>
                      <w:w w:val="1"/>
                      <w:sz w:val="12"/>
                    </w:rPr>
                    <w:t>&amp;</w:t>
                  </w:r>
                  <w:r>
                    <w:rPr>
                      <w:rFonts w:ascii="Cambria" w:hAnsi="Cambria"/>
                      <w:spacing w:val="10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Ma</w:t>
                  </w:r>
                  <w:r>
                    <w:rPr>
                      <w:rFonts w:ascii="Cambria" w:hAnsi="Cambria"/>
                      <w:spacing w:val="1"/>
                      <w:w w:val="98"/>
                      <w:sz w:val="12"/>
                    </w:rPr>
                    <w:t>n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u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é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l</w:t>
                  </w:r>
                  <w:proofErr w:type="spellEnd"/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w w:val="98"/>
                      <w:sz w:val="12"/>
                    </w:rPr>
                    <w:t>G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u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i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mé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r</w:t>
                  </w:r>
                  <w:r>
                    <w:rPr>
                      <w:rFonts w:ascii="Cambria" w:hAnsi="Cambria"/>
                      <w:spacing w:val="-13"/>
                      <w:w w:val="98"/>
                      <w:sz w:val="12"/>
                    </w:rPr>
                    <w:t>a</w:t>
                  </w:r>
                  <w:proofErr w:type="spellEnd"/>
                  <w:r>
                    <w:rPr>
                      <w:rFonts w:ascii="Cambria" w:hAnsi="Cambria"/>
                      <w:spacing w:val="11"/>
                      <w:w w:val="1"/>
                      <w:sz w:val="12"/>
                    </w:rPr>
                    <w:t>&amp;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,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10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E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d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if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.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1"/>
                      <w:w w:val="98"/>
                      <w:sz w:val="12"/>
                    </w:rPr>
                    <w:t>U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so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s</w:t>
                  </w:r>
                  <w:r>
                    <w:rPr>
                      <w:rFonts w:ascii="Cambria" w:hAnsi="Cambria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M</w:t>
                  </w:r>
                  <w:r>
                    <w:rPr>
                      <w:rFonts w:ascii="Cambria" w:hAnsi="Cambria"/>
                      <w:spacing w:val="-17"/>
                      <w:w w:val="98"/>
                      <w:sz w:val="12"/>
                    </w:rPr>
                    <w:t>u</w:t>
                  </w:r>
                  <w:r>
                    <w:rPr>
                      <w:rFonts w:ascii="Cambria" w:hAnsi="Cambria"/>
                      <w:w w:val="1"/>
                      <w:sz w:val="12"/>
                    </w:rPr>
                    <w:t>&amp;</w:t>
                  </w:r>
                  <w:r>
                    <w:rPr>
                      <w:rFonts w:ascii="Cambria" w:hAnsi="Cambria"/>
                      <w:spacing w:val="-10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w w:val="98"/>
                      <w:sz w:val="12"/>
                    </w:rPr>
                    <w:t>lt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i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pl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é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s</w:t>
                  </w:r>
                  <w:proofErr w:type="spellEnd"/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I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I,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Pl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an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t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a</w:t>
                  </w:r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1ª</w:t>
                  </w:r>
                  <w:r>
                    <w:rPr>
                      <w:rFonts w:ascii="Cambria" w:hAnsi="Cambria"/>
                      <w:spacing w:val="-2"/>
                      <w:sz w:val="12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/>
                      <w:w w:val="98"/>
                      <w:sz w:val="12"/>
                    </w:rPr>
                    <w:t>380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7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1</w:t>
                  </w:r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T</w:t>
                  </w:r>
                  <w:r>
                    <w:rPr>
                      <w:rFonts w:ascii="Cambria" w:hAnsi="Cambria"/>
                      <w:spacing w:val="1"/>
                      <w:w w:val="98"/>
                      <w:sz w:val="12"/>
                    </w:rPr>
                    <w:t>é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l</w:t>
                  </w:r>
                  <w:r>
                    <w:rPr>
                      <w:rFonts w:ascii="Cambria" w:hAnsi="Cambria"/>
                      <w:spacing w:val="-13"/>
                      <w:w w:val="98"/>
                      <w:sz w:val="12"/>
                    </w:rPr>
                    <w:t>é</w:t>
                  </w:r>
                  <w:proofErr w:type="spellEnd"/>
                  <w:proofErr w:type="gramEnd"/>
                  <w:r>
                    <w:rPr>
                      <w:rFonts w:ascii="Cambria" w:hAnsi="Cambria"/>
                      <w:w w:val="1"/>
                      <w:sz w:val="12"/>
                    </w:rPr>
                    <w:t>&amp;</w:t>
                  </w:r>
                  <w:r>
                    <w:rPr>
                      <w:rFonts w:ascii="Cambria" w:hAnsi="Cambria"/>
                      <w:spacing w:val="-15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fon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o</w:t>
                  </w:r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9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2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2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476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5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16</w:t>
                  </w:r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S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an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t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a</w:t>
                  </w:r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C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ruz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w w:val="98"/>
                      <w:sz w:val="12"/>
                    </w:rPr>
                    <w:t>dé</w:t>
                  </w:r>
                  <w:proofErr w:type="spellEnd"/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Tén</w:t>
                  </w:r>
                  <w:r>
                    <w:rPr>
                      <w:rFonts w:ascii="Cambria" w:hAnsi="Cambria"/>
                      <w:spacing w:val="1"/>
                      <w:w w:val="98"/>
                      <w:sz w:val="12"/>
                    </w:rPr>
                    <w:t>é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r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if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é</w:t>
                  </w:r>
                  <w:proofErr w:type="spellEnd"/>
                </w:p>
                <w:p w:rsidR="00963EE6" w:rsidRDefault="00530796">
                  <w:pPr>
                    <w:spacing w:line="139" w:lineRule="exact"/>
                    <w:ind w:left="25" w:right="25"/>
                    <w:jc w:val="center"/>
                    <w:rPr>
                      <w:rFonts w:ascii="Cambria" w:hAnsi="Cambria"/>
                      <w:sz w:val="12"/>
                    </w:rPr>
                  </w:pPr>
                  <w:r>
                    <w:rPr>
                      <w:rFonts w:ascii="Cambria" w:hAnsi="Cambria"/>
                      <w:spacing w:val="1"/>
                      <w:w w:val="98"/>
                      <w:sz w:val="12"/>
                    </w:rPr>
                    <w:t>C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/</w:t>
                  </w:r>
                  <w:r>
                    <w:rPr>
                      <w:rFonts w:ascii="Cambria" w:hAnsi="Cambria"/>
                      <w:spacing w:val="-2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w w:val="98"/>
                      <w:sz w:val="12"/>
                    </w:rPr>
                    <w:t>Pr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of</w:t>
                  </w:r>
                  <w:r>
                    <w:rPr>
                      <w:rFonts w:ascii="Cambria" w:hAnsi="Cambria"/>
                      <w:spacing w:val="1"/>
                      <w:w w:val="98"/>
                      <w:sz w:val="12"/>
                    </w:rPr>
                    <w:t>é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so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r</w:t>
                  </w:r>
                  <w:proofErr w:type="spellEnd"/>
                  <w:r>
                    <w:rPr>
                      <w:rFonts w:ascii="Cambria" w:hAnsi="Cambria"/>
                      <w:spacing w:val="-2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w w:val="98"/>
                      <w:sz w:val="12"/>
                    </w:rPr>
                    <w:t>A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g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u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s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t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í</w:t>
                  </w:r>
                  <w:r>
                    <w:rPr>
                      <w:rFonts w:ascii="Cambria" w:hAnsi="Cambria"/>
                      <w:w w:val="1"/>
                      <w:sz w:val="12"/>
                    </w:rPr>
                    <w:t>&amp;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n</w:t>
                  </w:r>
                  <w:proofErr w:type="spellEnd"/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Mi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ll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a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r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é</w:t>
                  </w:r>
                  <w:r>
                    <w:rPr>
                      <w:rFonts w:ascii="Cambria" w:hAnsi="Cambria"/>
                      <w:spacing w:val="1"/>
                      <w:w w:val="98"/>
                      <w:sz w:val="12"/>
                    </w:rPr>
                    <w:t>s</w:t>
                  </w:r>
                  <w:proofErr w:type="spellEnd"/>
                  <w:r>
                    <w:rPr>
                      <w:rFonts w:ascii="Cambria" w:hAnsi="Cambria"/>
                      <w:w w:val="98"/>
                      <w:sz w:val="12"/>
                    </w:rPr>
                    <w:t>,</w:t>
                  </w:r>
                  <w:r>
                    <w:rPr>
                      <w:rFonts w:ascii="Cambria" w:hAnsi="Cambria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18,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E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d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if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.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Us</w:t>
                  </w:r>
                  <w:r>
                    <w:rPr>
                      <w:rFonts w:ascii="Cambria" w:hAnsi="Cambria"/>
                      <w:spacing w:val="1"/>
                      <w:w w:val="98"/>
                      <w:sz w:val="12"/>
                    </w:rPr>
                    <w:t>o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s</w:t>
                  </w:r>
                  <w:r>
                    <w:rPr>
                      <w:rFonts w:ascii="Cambria" w:hAnsi="Cambria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M</w:t>
                  </w:r>
                  <w:r>
                    <w:rPr>
                      <w:rFonts w:ascii="Cambria" w:hAnsi="Cambria"/>
                      <w:spacing w:val="-17"/>
                      <w:w w:val="98"/>
                      <w:sz w:val="12"/>
                    </w:rPr>
                    <w:t>u</w:t>
                  </w:r>
                  <w:r>
                    <w:rPr>
                      <w:rFonts w:ascii="Cambria" w:hAnsi="Cambria"/>
                      <w:w w:val="1"/>
                      <w:sz w:val="12"/>
                    </w:rPr>
                    <w:t>&amp;</w:t>
                  </w:r>
                  <w:r>
                    <w:rPr>
                      <w:rFonts w:ascii="Cambria" w:hAnsi="Cambria"/>
                      <w:spacing w:val="-10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w w:val="98"/>
                      <w:sz w:val="12"/>
                    </w:rPr>
                    <w:t>l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t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ipl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é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s</w:t>
                  </w:r>
                  <w:proofErr w:type="spellEnd"/>
                  <w:r>
                    <w:rPr>
                      <w:rFonts w:ascii="Cambria" w:hAnsi="Cambria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II,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P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l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a</w:t>
                  </w:r>
                  <w:r>
                    <w:rPr>
                      <w:rFonts w:ascii="Cambria" w:hAnsi="Cambria"/>
                      <w:spacing w:val="1"/>
                      <w:w w:val="98"/>
                      <w:sz w:val="12"/>
                    </w:rPr>
                    <w:t>n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t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a</w:t>
                  </w:r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4ª</w:t>
                  </w:r>
                  <w:r>
                    <w:rPr>
                      <w:rFonts w:ascii="Cambria" w:hAnsi="Cambria"/>
                      <w:spacing w:val="-2"/>
                      <w:sz w:val="12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/>
                      <w:w w:val="98"/>
                      <w:sz w:val="12"/>
                    </w:rPr>
                    <w:t>35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0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71</w:t>
                  </w:r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Té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l</w:t>
                  </w:r>
                  <w:r>
                    <w:rPr>
                      <w:rFonts w:ascii="Cambria" w:hAnsi="Cambria"/>
                      <w:spacing w:val="-13"/>
                      <w:w w:val="98"/>
                      <w:sz w:val="12"/>
                    </w:rPr>
                    <w:t>é</w:t>
                  </w:r>
                  <w:proofErr w:type="spellEnd"/>
                  <w:proofErr w:type="gramEnd"/>
                  <w:r>
                    <w:rPr>
                      <w:rFonts w:ascii="Cambria" w:hAnsi="Cambria"/>
                      <w:w w:val="1"/>
                      <w:sz w:val="12"/>
                    </w:rPr>
                    <w:t>&amp;</w:t>
                  </w:r>
                  <w:r>
                    <w:rPr>
                      <w:rFonts w:ascii="Cambria" w:hAnsi="Cambria"/>
                      <w:spacing w:val="-13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fon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o</w:t>
                  </w:r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9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28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21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1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007</w:t>
                  </w:r>
                  <w:r>
                    <w:rPr>
                      <w:rFonts w:ascii="Cambria" w:hAnsi="Cambria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L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a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s</w:t>
                  </w:r>
                  <w:r>
                    <w:rPr>
                      <w:rFonts w:ascii="Cambria" w:hAnsi="Cambria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P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a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l</w:t>
                  </w:r>
                  <w:r>
                    <w:rPr>
                      <w:rFonts w:ascii="Cambria" w:hAnsi="Cambria"/>
                      <w:spacing w:val="1"/>
                      <w:w w:val="98"/>
                      <w:sz w:val="12"/>
                    </w:rPr>
                    <w:t>m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a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s</w:t>
                  </w:r>
                  <w:r>
                    <w:rPr>
                      <w:rFonts w:ascii="Cambria" w:hAnsi="Cambria"/>
                      <w:spacing w:val="-2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w w:val="98"/>
                      <w:sz w:val="12"/>
                    </w:rPr>
                    <w:t>dé</w:t>
                  </w:r>
                  <w:proofErr w:type="spellEnd"/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2"/>
                      <w:w w:val="98"/>
                      <w:sz w:val="12"/>
                    </w:rPr>
                    <w:t>G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r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a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n</w:t>
                  </w:r>
                  <w:r>
                    <w:rPr>
                      <w:rFonts w:ascii="Cambria" w:hAnsi="Cambria"/>
                      <w:sz w:val="12"/>
                    </w:rPr>
                    <w:t xml:space="preserve"> 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C</w:t>
                  </w:r>
                  <w:r>
                    <w:rPr>
                      <w:rFonts w:ascii="Cambria" w:hAnsi="Cambria"/>
                      <w:spacing w:val="1"/>
                      <w:w w:val="98"/>
                      <w:sz w:val="12"/>
                    </w:rPr>
                    <w:t>a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na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r</w:t>
                  </w:r>
                  <w:r>
                    <w:rPr>
                      <w:rFonts w:ascii="Cambria" w:hAnsi="Cambria"/>
                      <w:spacing w:val="-1"/>
                      <w:w w:val="98"/>
                      <w:sz w:val="12"/>
                    </w:rPr>
                    <w:t>i</w:t>
                  </w:r>
                  <w:r>
                    <w:rPr>
                      <w:rFonts w:ascii="Cambria" w:hAnsi="Cambria"/>
                      <w:w w:val="98"/>
                      <w:sz w:val="1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De acuerdo con lo previsto en el artículo 34.1 de la Ley Orgánica 1/2002, de 22 de marzo, reguladora del</w:t>
      </w:r>
      <w:r>
        <w:rPr>
          <w:spacing w:val="1"/>
        </w:rPr>
        <w:t xml:space="preserve"> </w:t>
      </w:r>
      <w:r>
        <w:t>Derecho de Asociación y en el artículo 5 del Real Decreto 1740/2003, de 19 de diciembre, sobre procedimientos re-</w:t>
      </w:r>
      <w:r>
        <w:rPr>
          <w:spacing w:val="1"/>
        </w:rPr>
        <w:t xml:space="preserve"> </w:t>
      </w:r>
      <w:proofErr w:type="spellStart"/>
      <w:r>
        <w:t>lativos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asociaciones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util</w:t>
      </w:r>
      <w:r>
        <w:t>idad</w:t>
      </w:r>
      <w:r>
        <w:rPr>
          <w:spacing w:val="3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3"/>
        </w:rPr>
        <w:t xml:space="preserve"> </w:t>
      </w:r>
      <w:r>
        <w:t>declaradas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utilidad</w:t>
      </w:r>
      <w:r>
        <w:rPr>
          <w:spacing w:val="3"/>
        </w:rPr>
        <w:t xml:space="preserve"> </w:t>
      </w:r>
      <w:r>
        <w:t>pública</w:t>
      </w:r>
      <w:r>
        <w:rPr>
          <w:spacing w:val="4"/>
        </w:rPr>
        <w:t xml:space="preserve"> </w:t>
      </w:r>
      <w:r>
        <w:t>deberán</w:t>
      </w:r>
      <w:r>
        <w:rPr>
          <w:spacing w:val="3"/>
        </w:rPr>
        <w:t xml:space="preserve"> </w:t>
      </w:r>
      <w:r>
        <w:t>presentar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remitir</w:t>
      </w:r>
      <w:r>
        <w:rPr>
          <w:spacing w:val="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 xml:space="preserve">el plazo de los seis meses siguientes a la finalización del ejercicio económico correspondiente al Ministerio del </w:t>
      </w:r>
      <w:proofErr w:type="spellStart"/>
      <w:r>
        <w:t>Inte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rior</w:t>
      </w:r>
      <w:proofErr w:type="spellEnd"/>
      <w:r>
        <w:t xml:space="preserve"> o a la Comunidad Autónoma, entidad u organismo que hubiese verificado su constitución y autorizado su </w:t>
      </w:r>
      <w:proofErr w:type="spellStart"/>
      <w:r>
        <w:t>inscrip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ción</w:t>
      </w:r>
      <w:proofErr w:type="spellEnd"/>
      <w:r>
        <w:t xml:space="preserve"> en el registro correspondiente el balance de situación y la cuenta de resultados; una memoria expresiva de las</w:t>
      </w:r>
      <w:r>
        <w:rPr>
          <w:spacing w:val="1"/>
        </w:rPr>
        <w:t xml:space="preserve"> </w:t>
      </w:r>
      <w:r>
        <w:t>actividades</w:t>
      </w:r>
      <w:r>
        <w:rPr>
          <w:spacing w:val="5"/>
        </w:rPr>
        <w:t xml:space="preserve"> </w:t>
      </w:r>
      <w:r>
        <w:t>asociativas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liquidación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presupuesto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ingresos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gastos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año</w:t>
      </w:r>
      <w:r>
        <w:rPr>
          <w:spacing w:val="5"/>
        </w:rPr>
        <w:t xml:space="preserve"> </w:t>
      </w:r>
      <w:r>
        <w:t>anterior,</w:t>
      </w:r>
      <w:r>
        <w:rPr>
          <w:spacing w:val="5"/>
        </w:rPr>
        <w:t xml:space="preserve"> </w:t>
      </w:r>
      <w:r>
        <w:t>ajustado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 adaptación del Plan General de Contabilidad a las entidades sin fines lucrativos y las normas de información pre-</w:t>
      </w:r>
      <w:r>
        <w:rPr>
          <w:spacing w:val="1"/>
        </w:rPr>
        <w:t xml:space="preserve"> </w:t>
      </w:r>
      <w:proofErr w:type="spellStart"/>
      <w:r>
        <w:t>supuestaria</w:t>
      </w:r>
      <w:proofErr w:type="spellEnd"/>
      <w:r>
        <w:rPr>
          <w:spacing w:val="1"/>
        </w:rPr>
        <w:t xml:space="preserve"> </w:t>
      </w:r>
      <w:r>
        <w:t>de estas entidades.</w:t>
      </w:r>
    </w:p>
    <w:p w:rsidR="00963EE6" w:rsidRDefault="00963EE6">
      <w:pPr>
        <w:pStyle w:val="Textoindependiente"/>
        <w:spacing w:before="5"/>
      </w:pPr>
    </w:p>
    <w:p w:rsidR="00963EE6" w:rsidRDefault="00530796">
      <w:pPr>
        <w:pStyle w:val="Textoindependiente"/>
        <w:spacing w:line="242" w:lineRule="auto"/>
        <w:ind w:left="1807" w:right="1083" w:firstLine="597"/>
        <w:jc w:val="both"/>
      </w:pPr>
      <w:r>
        <w:t>Asimismo, el</w:t>
      </w:r>
      <w:r>
        <w:t xml:space="preserve"> mencionado Real Decreto 1740/2003, de 19 de diciembre, dispone que una vez examinada la</w:t>
      </w:r>
      <w:r>
        <w:rPr>
          <w:spacing w:val="1"/>
        </w:rPr>
        <w:t xml:space="preserve"> </w:t>
      </w:r>
      <w:r>
        <w:t>documentación presentada por las Asociaciones declaradas de utilidad pública y comprobada su adecuación a la</w:t>
      </w:r>
      <w:r>
        <w:rPr>
          <w:spacing w:val="1"/>
        </w:rPr>
        <w:t xml:space="preserve"> </w:t>
      </w:r>
      <w:r>
        <w:t>normativa</w:t>
      </w:r>
      <w:r>
        <w:rPr>
          <w:spacing w:val="15"/>
        </w:rPr>
        <w:t xml:space="preserve"> </w:t>
      </w:r>
      <w:r>
        <w:t>vigente,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acordará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depósito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cuentas</w:t>
      </w:r>
      <w:r>
        <w:rPr>
          <w:spacing w:val="15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registros</w:t>
      </w:r>
      <w:r>
        <w:rPr>
          <w:spacing w:val="14"/>
        </w:rPr>
        <w:t xml:space="preserve"> </w:t>
      </w:r>
      <w:r>
        <w:t>públicos</w:t>
      </w:r>
      <w:r>
        <w:rPr>
          <w:spacing w:val="13"/>
        </w:rPr>
        <w:t xml:space="preserve"> </w:t>
      </w:r>
      <w:r>
        <w:t>correspondientes,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constancia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publicidad,</w:t>
      </w:r>
      <w:r>
        <w:rPr>
          <w:spacing w:val="8"/>
        </w:rPr>
        <w:t xml:space="preserve"> </w:t>
      </w:r>
      <w:r>
        <w:t>comunicándose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Ministerio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Hacienda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Secretaría</w:t>
      </w:r>
      <w:r>
        <w:rPr>
          <w:spacing w:val="8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Técnica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proofErr w:type="spellStart"/>
      <w:r>
        <w:t>Ministe</w:t>
      </w:r>
      <w:proofErr w:type="spellEnd"/>
      <w:r>
        <w:t>-</w:t>
      </w:r>
      <w:r>
        <w:rPr>
          <w:spacing w:val="1"/>
        </w:rPr>
        <w:t xml:space="preserve"> </w:t>
      </w:r>
      <w:r>
        <w:t>rio del</w:t>
      </w:r>
      <w:r>
        <w:rPr>
          <w:spacing w:val="1"/>
        </w:rPr>
        <w:t xml:space="preserve"> </w:t>
      </w:r>
      <w:r>
        <w:t>Interior.</w:t>
      </w:r>
    </w:p>
    <w:p w:rsidR="00963EE6" w:rsidRDefault="00963EE6">
      <w:pPr>
        <w:pStyle w:val="Textoindependiente"/>
        <w:spacing w:before="4"/>
      </w:pPr>
    </w:p>
    <w:p w:rsidR="00963EE6" w:rsidRDefault="00530796">
      <w:pPr>
        <w:pStyle w:val="Textoindependiente"/>
        <w:spacing w:line="242" w:lineRule="auto"/>
        <w:ind w:left="1807" w:right="1089" w:firstLine="597"/>
        <w:jc w:val="both"/>
      </w:pPr>
      <w:r>
        <w:t>En su virtud, una vez comprobada la documentación presentada por las entidades que se relacionan en el</w:t>
      </w:r>
      <w:r>
        <w:rPr>
          <w:spacing w:val="1"/>
        </w:rPr>
        <w:t xml:space="preserve"> </w:t>
      </w:r>
      <w:r>
        <w:t>Resuelvo, correspondientes al ejercicio 2020, en uso de las competencias que tengo atribuidas por el artículo 56 del</w:t>
      </w:r>
      <w:r>
        <w:rPr>
          <w:spacing w:val="1"/>
        </w:rPr>
        <w:t xml:space="preserve"> </w:t>
      </w:r>
      <w:r>
        <w:t xml:space="preserve">Decreto 382/2015, 28 diciembre, por </w:t>
      </w:r>
      <w:r>
        <w:t>el que se aprueba el Reglamento Orgánico de la Consejería de Presidencia,</w:t>
      </w:r>
      <w:r>
        <w:rPr>
          <w:spacing w:val="1"/>
        </w:rPr>
        <w:t xml:space="preserve"> </w:t>
      </w:r>
      <w:r>
        <w:t>Justicia e</w:t>
      </w:r>
      <w:r>
        <w:rPr>
          <w:spacing w:val="1"/>
        </w:rPr>
        <w:t xml:space="preserve"> </w:t>
      </w:r>
      <w:r>
        <w:t>Igualdad.</w:t>
      </w:r>
    </w:p>
    <w:p w:rsidR="00963EE6" w:rsidRDefault="00963EE6">
      <w:pPr>
        <w:pStyle w:val="Textoindependiente"/>
        <w:spacing w:before="2"/>
      </w:pPr>
    </w:p>
    <w:p w:rsidR="00963EE6" w:rsidRDefault="00530796">
      <w:pPr>
        <w:pStyle w:val="Ttulo1"/>
        <w:spacing w:before="1"/>
        <w:ind w:left="5166" w:right="4449"/>
        <w:jc w:val="center"/>
      </w:pP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</w:t>
      </w:r>
    </w:p>
    <w:p w:rsidR="00963EE6" w:rsidRDefault="00963EE6">
      <w:pPr>
        <w:pStyle w:val="Textoindependiente"/>
        <w:spacing w:before="3"/>
        <w:rPr>
          <w:rFonts w:ascii="Arial"/>
          <w:b/>
        </w:rPr>
      </w:pPr>
    </w:p>
    <w:p w:rsidR="00963EE6" w:rsidRDefault="00530796">
      <w:pPr>
        <w:pStyle w:val="Textoindependiente"/>
        <w:spacing w:before="1" w:line="244" w:lineRule="auto"/>
        <w:ind w:left="1807" w:right="527" w:firstLine="716"/>
      </w:pPr>
      <w:proofErr w:type="gramStart"/>
      <w:r>
        <w:rPr>
          <w:rFonts w:ascii="Arial"/>
          <w:b/>
        </w:rPr>
        <w:t>Primero.-</w:t>
      </w:r>
      <w:proofErr w:type="gramEnd"/>
      <w:r>
        <w:rPr>
          <w:rFonts w:ascii="Arial"/>
          <w:b/>
          <w:spacing w:val="22"/>
        </w:rPr>
        <w:t xml:space="preserve"> </w:t>
      </w:r>
      <w:r>
        <w:t>Depositar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cuentas</w:t>
      </w:r>
      <w:r>
        <w:rPr>
          <w:spacing w:val="23"/>
        </w:rPr>
        <w:t xml:space="preserve"> </w:t>
      </w:r>
      <w:r>
        <w:t>correspondientes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ejercicio</w:t>
      </w:r>
      <w:r>
        <w:rPr>
          <w:spacing w:val="23"/>
        </w:rPr>
        <w:t xml:space="preserve"> </w:t>
      </w:r>
      <w:r>
        <w:t>2020,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Registro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Asociaciones</w:t>
      </w:r>
      <w:r>
        <w:rPr>
          <w:spacing w:val="2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Canarias,</w:t>
      </w:r>
      <w:r>
        <w:rPr>
          <w:spacing w:val="2"/>
        </w:rPr>
        <w:t xml:space="preserve"> </w:t>
      </w:r>
      <w:r>
        <w:t>de las entidades que</w:t>
      </w:r>
      <w:r>
        <w:rPr>
          <w:spacing w:val="1"/>
        </w:rPr>
        <w:t xml:space="preserve"> </w:t>
      </w:r>
      <w:r>
        <w:t>se relacionan:</w:t>
      </w:r>
    </w:p>
    <w:p w:rsidR="00963EE6" w:rsidRDefault="00963EE6">
      <w:pPr>
        <w:pStyle w:val="Textoindependiente"/>
        <w:spacing w:before="8" w:after="1"/>
        <w:rPr>
          <w:sz w:val="14"/>
        </w:rPr>
      </w:pPr>
    </w:p>
    <w:tbl>
      <w:tblPr>
        <w:tblStyle w:val="TableNormal"/>
        <w:tblW w:w="0" w:type="auto"/>
        <w:tblInd w:w="1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6091"/>
      </w:tblGrid>
      <w:tr w:rsidR="00963EE6">
        <w:trPr>
          <w:trHeight w:val="276"/>
        </w:trPr>
        <w:tc>
          <w:tcPr>
            <w:tcW w:w="1671" w:type="dxa"/>
          </w:tcPr>
          <w:p w:rsidR="00963EE6" w:rsidRDefault="00530796">
            <w:pPr>
              <w:pStyle w:val="TableParagraph"/>
              <w:spacing w:before="52"/>
              <w:ind w:left="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N.C.I.</w:t>
            </w:r>
          </w:p>
        </w:tc>
        <w:tc>
          <w:tcPr>
            <w:tcW w:w="6091" w:type="dxa"/>
            <w:tcBorders>
              <w:right w:val="nil"/>
            </w:tcBorders>
          </w:tcPr>
          <w:p w:rsidR="00963EE6" w:rsidRDefault="00530796">
            <w:pPr>
              <w:pStyle w:val="TableParagraph"/>
              <w:spacing w:before="52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ENTIDAD</w:t>
            </w:r>
          </w:p>
        </w:tc>
      </w:tr>
      <w:tr w:rsidR="00963EE6">
        <w:trPr>
          <w:trHeight w:val="386"/>
        </w:trPr>
        <w:tc>
          <w:tcPr>
            <w:tcW w:w="1671" w:type="dxa"/>
          </w:tcPr>
          <w:p w:rsidR="00963EE6" w:rsidRDefault="00530796">
            <w:pPr>
              <w:pStyle w:val="TableParagraph"/>
              <w:spacing w:before="96"/>
              <w:ind w:left="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G1/S1/7982-88/GC</w:t>
            </w:r>
          </w:p>
        </w:tc>
        <w:tc>
          <w:tcPr>
            <w:tcW w:w="6091" w:type="dxa"/>
            <w:tcBorders>
              <w:right w:val="nil"/>
            </w:tcBorders>
          </w:tcPr>
          <w:p w:rsidR="00963EE6" w:rsidRDefault="00530796">
            <w:pPr>
              <w:pStyle w:val="TableParagraph"/>
              <w:spacing w:line="194" w:lineRule="exact"/>
              <w:ind w:left="92" w:right="795"/>
              <w:rPr>
                <w:rFonts w:ascii="Arial" w:hAnsi="Arial"/>
                <w:b/>
                <w:sz w:val="17"/>
              </w:rPr>
            </w:pPr>
            <w:r>
              <w:rPr>
                <w:sz w:val="15"/>
              </w:rPr>
              <w:t xml:space="preserve">Asociación </w:t>
            </w:r>
            <w:r>
              <w:rPr>
                <w:rFonts w:ascii="Arial" w:hAnsi="Arial"/>
                <w:b/>
                <w:sz w:val="17"/>
              </w:rPr>
              <w:t>DE HOGARES PARA NIÑOS PRIVADOS DE AMBIENTE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FAMILIAR,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NUEVO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FUTURO, LAS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PALMAS</w:t>
            </w:r>
          </w:p>
        </w:tc>
      </w:tr>
    </w:tbl>
    <w:p w:rsidR="00963EE6" w:rsidRDefault="00963EE6">
      <w:pPr>
        <w:pStyle w:val="Textoindependiente"/>
        <w:spacing w:before="3"/>
      </w:pPr>
    </w:p>
    <w:p w:rsidR="00963EE6" w:rsidRDefault="00530796">
      <w:pPr>
        <w:pStyle w:val="Textoindependiente"/>
        <w:spacing w:before="1" w:line="244" w:lineRule="auto"/>
        <w:ind w:left="1807" w:right="1092"/>
        <w:jc w:val="both"/>
      </w:pPr>
      <w:proofErr w:type="gramStart"/>
      <w:r>
        <w:rPr>
          <w:rFonts w:ascii="Arial" w:hAnsi="Arial"/>
          <w:b/>
        </w:rPr>
        <w:t>Segundo.-</w:t>
      </w:r>
      <w:proofErr w:type="gramEnd"/>
      <w:r>
        <w:rPr>
          <w:rFonts w:ascii="Arial" w:hAnsi="Arial"/>
          <w:b/>
        </w:rPr>
        <w:t xml:space="preserve"> </w:t>
      </w:r>
      <w:r>
        <w:t>Notificar a las entidades de referencia el depósito de sus cuentas y comunicarlo a los Ministerios 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del Interior.</w:t>
      </w:r>
    </w:p>
    <w:p w:rsidR="00963EE6" w:rsidRDefault="00963EE6">
      <w:pPr>
        <w:pStyle w:val="Textoindependiente"/>
      </w:pPr>
    </w:p>
    <w:p w:rsidR="00963EE6" w:rsidRDefault="00530796">
      <w:pPr>
        <w:pStyle w:val="Textoindependiente"/>
        <w:spacing w:line="242" w:lineRule="auto"/>
        <w:ind w:left="1807" w:right="1081"/>
        <w:jc w:val="both"/>
      </w:pPr>
      <w:r>
        <w:t>Contra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Resolución,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recurrirse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alzada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Viceconsejería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Consejería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Administraciones</w:t>
      </w:r>
      <w:r>
        <w:rPr>
          <w:spacing w:val="42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Justicia y Seguridad, en el plazo de un mes contado a partir del día siguiente a aquel en que le sea notificada 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114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39/2015,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01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octubre,</w:t>
      </w:r>
      <w:r>
        <w:rPr>
          <w:spacing w:val="4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Procedimiento Administrativo Común de la</w:t>
      </w:r>
      <w:r>
        <w:t>s Administraciones Públicas, en relación con el artículo 4. 1. a) y .4 del</w:t>
      </w:r>
      <w:r>
        <w:rPr>
          <w:spacing w:val="1"/>
        </w:rPr>
        <w:t xml:space="preserve"> </w:t>
      </w:r>
      <w:r>
        <w:t>Decreto 183/2015, de 21 de julio, por el que se determina la estructura central y periférica, así como las sedes de la</w:t>
      </w:r>
      <w:r>
        <w:rPr>
          <w:spacing w:val="1"/>
        </w:rPr>
        <w:t xml:space="preserve"> </w:t>
      </w:r>
      <w:r>
        <w:t>Consejerías</w:t>
      </w:r>
      <w:r>
        <w:rPr>
          <w:spacing w:val="1"/>
        </w:rPr>
        <w:t xml:space="preserve"> </w:t>
      </w:r>
      <w:r>
        <w:t>del Gobierno de Canarias.</w:t>
      </w:r>
    </w:p>
    <w:p w:rsidR="00963EE6" w:rsidRDefault="00963EE6">
      <w:pPr>
        <w:pStyle w:val="Textoindependiente"/>
        <w:spacing w:before="4"/>
      </w:pPr>
    </w:p>
    <w:p w:rsidR="00963EE6" w:rsidRDefault="00530796">
      <w:pPr>
        <w:pStyle w:val="Textoindependiente"/>
        <w:ind w:left="1807"/>
        <w:jc w:val="both"/>
      </w:pPr>
      <w:r>
        <w:t>En Las</w:t>
      </w:r>
      <w:r>
        <w:rPr>
          <w:spacing w:val="2"/>
        </w:rPr>
        <w:t xml:space="preserve"> </w:t>
      </w:r>
      <w:r>
        <w:t>Palmas de</w:t>
      </w:r>
      <w:r>
        <w:rPr>
          <w:spacing w:val="1"/>
        </w:rPr>
        <w:t xml:space="preserve"> </w:t>
      </w:r>
      <w:r>
        <w:t>Gran C</w:t>
      </w:r>
      <w:r>
        <w:t>anaria.</w:t>
      </w:r>
    </w:p>
    <w:p w:rsidR="00963EE6" w:rsidRDefault="00963EE6">
      <w:pPr>
        <w:pStyle w:val="Textoindependiente"/>
        <w:spacing w:before="4"/>
      </w:pPr>
    </w:p>
    <w:p w:rsidR="00963EE6" w:rsidRDefault="00530796">
      <w:pPr>
        <w:pStyle w:val="Ttulo1"/>
      </w:pPr>
      <w:r>
        <w:t>La Directora</w:t>
      </w:r>
      <w:r>
        <w:rPr>
          <w:spacing w:val="4"/>
        </w:rPr>
        <w:t xml:space="preserve"> </w:t>
      </w:r>
      <w:r>
        <w:t>General de 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Participación Ciudadana.</w:t>
      </w:r>
    </w:p>
    <w:p w:rsidR="00963EE6" w:rsidRDefault="00963EE6">
      <w:pPr>
        <w:pStyle w:val="Textoindependiente"/>
        <w:rPr>
          <w:rFonts w:ascii="Arial"/>
          <w:b/>
          <w:sz w:val="20"/>
        </w:rPr>
      </w:pPr>
    </w:p>
    <w:p w:rsidR="00963EE6" w:rsidRDefault="00963EE6">
      <w:pPr>
        <w:pStyle w:val="Textoindependiente"/>
        <w:rPr>
          <w:rFonts w:ascii="Arial"/>
          <w:b/>
          <w:sz w:val="20"/>
        </w:rPr>
      </w:pPr>
    </w:p>
    <w:p w:rsidR="00963EE6" w:rsidRDefault="00963EE6">
      <w:pPr>
        <w:pStyle w:val="Textoindependiente"/>
        <w:rPr>
          <w:rFonts w:ascii="Arial"/>
          <w:b/>
          <w:sz w:val="20"/>
        </w:rPr>
      </w:pPr>
    </w:p>
    <w:p w:rsidR="00963EE6" w:rsidRDefault="00963EE6">
      <w:pPr>
        <w:pStyle w:val="Textoindependiente"/>
        <w:rPr>
          <w:rFonts w:ascii="Arial"/>
          <w:b/>
          <w:sz w:val="20"/>
        </w:rPr>
      </w:pPr>
    </w:p>
    <w:p w:rsidR="00963EE6" w:rsidRDefault="00963EE6">
      <w:pPr>
        <w:pStyle w:val="Textoindependiente"/>
        <w:rPr>
          <w:rFonts w:ascii="Arial"/>
          <w:b/>
          <w:sz w:val="20"/>
        </w:rPr>
      </w:pPr>
    </w:p>
    <w:p w:rsidR="00963EE6" w:rsidRDefault="00963EE6">
      <w:pPr>
        <w:pStyle w:val="Textoindependiente"/>
        <w:rPr>
          <w:rFonts w:ascii="Arial"/>
          <w:b/>
          <w:sz w:val="20"/>
        </w:rPr>
      </w:pPr>
    </w:p>
    <w:p w:rsidR="00963EE6" w:rsidRDefault="00963EE6">
      <w:pPr>
        <w:pStyle w:val="Textoindependiente"/>
        <w:rPr>
          <w:rFonts w:ascii="Arial"/>
          <w:b/>
          <w:sz w:val="20"/>
        </w:rPr>
      </w:pPr>
    </w:p>
    <w:p w:rsidR="00963EE6" w:rsidRDefault="00963EE6">
      <w:pPr>
        <w:pStyle w:val="Textoindependiente"/>
        <w:rPr>
          <w:rFonts w:ascii="Arial"/>
          <w:b/>
          <w:sz w:val="20"/>
        </w:rPr>
      </w:pPr>
    </w:p>
    <w:p w:rsidR="00963EE6" w:rsidRDefault="00963EE6">
      <w:pPr>
        <w:pStyle w:val="Textoindependiente"/>
        <w:rPr>
          <w:rFonts w:ascii="Arial"/>
          <w:b/>
          <w:sz w:val="20"/>
        </w:rPr>
      </w:pPr>
    </w:p>
    <w:p w:rsidR="00963EE6" w:rsidRDefault="00963EE6">
      <w:pPr>
        <w:pStyle w:val="Textoindependiente"/>
        <w:rPr>
          <w:rFonts w:ascii="Arial"/>
          <w:b/>
          <w:sz w:val="20"/>
        </w:rPr>
      </w:pPr>
      <w:bookmarkStart w:id="0" w:name="_GoBack"/>
      <w:bookmarkEnd w:id="0"/>
    </w:p>
    <w:p w:rsidR="00963EE6" w:rsidRDefault="00963EE6">
      <w:pPr>
        <w:pStyle w:val="Textoindependiente"/>
        <w:rPr>
          <w:rFonts w:ascii="Arial"/>
          <w:b/>
          <w:sz w:val="20"/>
        </w:rPr>
      </w:pPr>
    </w:p>
    <w:p w:rsidR="00963EE6" w:rsidRDefault="00963EE6">
      <w:pPr>
        <w:pStyle w:val="Textoindependiente"/>
        <w:rPr>
          <w:rFonts w:ascii="Arial"/>
          <w:b/>
          <w:sz w:val="20"/>
        </w:rPr>
      </w:pPr>
    </w:p>
    <w:p w:rsidR="00963EE6" w:rsidRDefault="00963EE6">
      <w:pPr>
        <w:pStyle w:val="Textoindependiente"/>
        <w:rPr>
          <w:rFonts w:ascii="Arial"/>
          <w:b/>
          <w:sz w:val="20"/>
        </w:rPr>
      </w:pPr>
    </w:p>
    <w:p w:rsidR="00963EE6" w:rsidRDefault="00963EE6">
      <w:pPr>
        <w:pStyle w:val="Textoindependiente"/>
        <w:spacing w:before="5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9"/>
        <w:gridCol w:w="1860"/>
      </w:tblGrid>
      <w:tr w:rsidR="00963EE6">
        <w:trPr>
          <w:trHeight w:val="150"/>
        </w:trPr>
        <w:tc>
          <w:tcPr>
            <w:tcW w:w="8679" w:type="dxa"/>
            <w:tcBorders>
              <w:right w:val="nil"/>
            </w:tcBorders>
          </w:tcPr>
          <w:p w:rsidR="00963EE6" w:rsidRDefault="00530796">
            <w:pPr>
              <w:pStyle w:val="TableParagraph"/>
              <w:spacing w:before="2" w:line="128" w:lineRule="exact"/>
              <w:rPr>
                <w:sz w:val="12"/>
              </w:rPr>
            </w:pPr>
            <w:r>
              <w:rPr>
                <w:sz w:val="12"/>
              </w:rPr>
              <w:t>Este documento ha sido firmado electrónicamente por:</w:t>
            </w:r>
          </w:p>
        </w:tc>
        <w:tc>
          <w:tcPr>
            <w:tcW w:w="1860" w:type="dxa"/>
            <w:tcBorders>
              <w:left w:val="nil"/>
            </w:tcBorders>
          </w:tcPr>
          <w:p w:rsidR="00963EE6" w:rsidRDefault="00963EE6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963EE6">
        <w:trPr>
          <w:trHeight w:val="190"/>
        </w:trPr>
        <w:tc>
          <w:tcPr>
            <w:tcW w:w="8679" w:type="dxa"/>
          </w:tcPr>
          <w:p w:rsidR="00963EE6" w:rsidRDefault="00530796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MARTA JORGINA SAAVEDRA DOMENECH - DIRECTOR/A 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 w:rsidR="00963EE6" w:rsidRDefault="00530796">
            <w:pPr>
              <w:pStyle w:val="TableParagraph"/>
              <w:spacing w:before="42" w:line="128" w:lineRule="exact"/>
              <w:rPr>
                <w:sz w:val="12"/>
              </w:rPr>
            </w:pPr>
            <w:r>
              <w:rPr>
                <w:sz w:val="12"/>
              </w:rPr>
              <w:t>Fecha: 01/10/2021 - 09:53:08</w:t>
            </w:r>
          </w:p>
        </w:tc>
      </w:tr>
      <w:tr w:rsidR="00963EE6">
        <w:trPr>
          <w:trHeight w:val="147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 w:rsidR="00963EE6" w:rsidRDefault="00530796">
            <w:pPr>
              <w:pStyle w:val="TableParagraph"/>
              <w:spacing w:before="2" w:line="125" w:lineRule="exact"/>
              <w:rPr>
                <w:sz w:val="12"/>
              </w:rPr>
            </w:pPr>
            <w:r>
              <w:rPr>
                <w:sz w:val="12"/>
              </w:rPr>
              <w:t>Este documento ha sido registrado electrónicamente:</w:t>
            </w:r>
          </w:p>
        </w:tc>
      </w:tr>
      <w:tr w:rsidR="00963EE6">
        <w:trPr>
          <w:trHeight w:val="185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 w:rsidR="00963EE6" w:rsidRDefault="00530796">
            <w:pPr>
              <w:pStyle w:val="TableParagraph"/>
              <w:spacing w:before="20"/>
              <w:rPr>
                <w:sz w:val="12"/>
              </w:rPr>
            </w:pPr>
            <w:r>
              <w:rPr>
                <w:sz w:val="12"/>
              </w:rPr>
              <w:t>RESOLUCION - Nº: 1808 / 2021 - Tomo: 1 - Libro: 540 - Fecha: 07/10/2021 09:30:33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EE6" w:rsidRDefault="00530796">
            <w:pPr>
              <w:pStyle w:val="TableParagraph"/>
              <w:spacing w:before="40" w:line="125" w:lineRule="exact"/>
              <w:rPr>
                <w:sz w:val="12"/>
              </w:rPr>
            </w:pPr>
            <w:r>
              <w:rPr>
                <w:sz w:val="12"/>
              </w:rPr>
              <w:t>Fecha: 07/10/2021 - 09:30:33</w:t>
            </w:r>
          </w:p>
        </w:tc>
      </w:tr>
      <w:tr w:rsidR="00963EE6">
        <w:trPr>
          <w:trHeight w:val="763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63EE6" w:rsidRDefault="00963EE6">
            <w:pPr>
              <w:pStyle w:val="TableParagraph"/>
              <w:spacing w:before="4"/>
              <w:ind w:left="0"/>
              <w:rPr>
                <w:rFonts w:ascii="Arial"/>
                <w:b/>
                <w:sz w:val="12"/>
              </w:rPr>
            </w:pPr>
          </w:p>
          <w:p w:rsidR="00963EE6" w:rsidRDefault="00530796">
            <w:pPr>
              <w:pStyle w:val="TableParagraph"/>
              <w:spacing w:line="208" w:lineRule="auto"/>
              <w:ind w:right="5830"/>
              <w:rPr>
                <w:sz w:val="12"/>
              </w:rPr>
            </w:pPr>
            <w:r>
              <w:rPr>
                <w:spacing w:val="-1"/>
                <w:sz w:val="12"/>
              </w:rPr>
              <w:t>En la</w:t>
            </w:r>
            <w:r>
              <w:rPr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dirección https://sede.gobiernodecanarias.org/sede/verifica_doc?codigo_nde=</w:t>
            </w:r>
            <w:r>
              <w:rPr>
                <w:sz w:val="12"/>
              </w:rPr>
              <w:t xml:space="preserve"> puede ser comprobada la autenticidad de esta copia, mediante el número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documento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electrónico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siguiente:</w:t>
            </w:r>
          </w:p>
          <w:p w:rsidR="00963EE6" w:rsidRDefault="00530796"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0L8_pkOoP7IgSXT_v_H7xC0PBSK3tsc-S</w:t>
            </w:r>
          </w:p>
        </w:tc>
      </w:tr>
      <w:tr w:rsidR="00963EE6">
        <w:trPr>
          <w:trHeight w:val="190"/>
        </w:trPr>
        <w:tc>
          <w:tcPr>
            <w:tcW w:w="10539" w:type="dxa"/>
            <w:gridSpan w:val="2"/>
          </w:tcPr>
          <w:p w:rsidR="00963EE6" w:rsidRDefault="00530796">
            <w:pPr>
              <w:pStyle w:val="TableParagraph"/>
              <w:spacing w:before="42" w:line="128" w:lineRule="exact"/>
              <w:rPr>
                <w:sz w:val="12"/>
              </w:rPr>
            </w:pPr>
            <w:r>
              <w:rPr>
                <w:sz w:val="12"/>
              </w:rPr>
              <w:t>El presente documento ha sido descargado el 04/04/2024 - 11:10:00</w:t>
            </w:r>
          </w:p>
        </w:tc>
      </w:tr>
    </w:tbl>
    <w:p w:rsidR="00530796" w:rsidRDefault="00530796"/>
    <w:sectPr w:rsidR="00530796">
      <w:type w:val="continuous"/>
      <w:pgSz w:w="11900" w:h="16840"/>
      <w:pgMar w:top="8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3EE6"/>
    <w:rsid w:val="001E202A"/>
    <w:rsid w:val="00530796"/>
    <w:rsid w:val="0096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1171193-3E72-415C-A444-72DEE4CC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807"/>
      <w:jc w:val="both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cp:lastModifiedBy>DIRECCIÓN</cp:lastModifiedBy>
  <cp:revision>2</cp:revision>
  <dcterms:created xsi:type="dcterms:W3CDTF">2024-07-23T14:50:00Z</dcterms:created>
  <dcterms:modified xsi:type="dcterms:W3CDTF">2024-07-23T14:51:00Z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2024-07-23T00:00:00Z</vt:filetime>
  </property>
</Properties>
</file>