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7C" w:rsidRDefault="00D737D5">
      <w:pPr>
        <w:pStyle w:val="Textoindependiente"/>
        <w:ind w:left="1679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7527936" behindDoc="1" locked="0" layoutInCell="1" allowOverlap="1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528448" behindDoc="1" locked="0" layoutInCell="1" allowOverlap="1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624531" cy="59912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531" cy="59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07C" w:rsidRDefault="0067507C">
      <w:pPr>
        <w:pStyle w:val="Textoindependiente"/>
        <w:rPr>
          <w:rFonts w:ascii="Times New Roman"/>
          <w:sz w:val="20"/>
        </w:rPr>
      </w:pPr>
    </w:p>
    <w:p w:rsidR="0067507C" w:rsidRDefault="0067507C">
      <w:pPr>
        <w:pStyle w:val="Textoindependiente"/>
        <w:rPr>
          <w:rFonts w:ascii="Times New Roman"/>
          <w:sz w:val="20"/>
        </w:rPr>
      </w:pPr>
    </w:p>
    <w:p w:rsidR="0067507C" w:rsidRDefault="0067507C">
      <w:pPr>
        <w:pStyle w:val="Textoindependiente"/>
        <w:spacing w:before="10"/>
        <w:rPr>
          <w:rFonts w:ascii="Times New Roman"/>
          <w:sz w:val="21"/>
        </w:rPr>
      </w:pPr>
    </w:p>
    <w:p w:rsidR="0067507C" w:rsidRDefault="00D737D5">
      <w:pPr>
        <w:pStyle w:val="Ttulo1"/>
        <w:spacing w:before="1" w:line="278" w:lineRule="auto"/>
        <w:ind w:right="858"/>
      </w:pPr>
      <w:r>
        <w:t>RESOLUCIÓN DE LA DIRECTORA GENERAL DE TRANSPARENCIA Y PARTICIPACIÓN CIUDADANA POR LA QUE SE</w:t>
      </w:r>
      <w:r>
        <w:rPr>
          <w:spacing w:val="1"/>
        </w:rPr>
        <w:t xml:space="preserve"> </w:t>
      </w:r>
      <w:r>
        <w:t>ACUERDA EL DEPÓSITO DE CUENTAS EN EL REGISTRO DE ASOCIACIONES DE CANARIAS DE LAS ENTIDADES</w:t>
      </w:r>
      <w:r>
        <w:rPr>
          <w:spacing w:val="1"/>
        </w:rPr>
        <w:t xml:space="preserve"> </w:t>
      </w:r>
      <w:r>
        <w:t>DECLARADAS DE UTILIDAD PÚBLICA RELACIONADAS.</w:t>
      </w:r>
    </w:p>
    <w:p w:rsidR="0067507C" w:rsidRDefault="00D737D5">
      <w:pPr>
        <w:pStyle w:val="Textoindependiente"/>
        <w:spacing w:before="119" w:line="278" w:lineRule="auto"/>
        <w:ind w:left="1328" w:right="848" w:firstLine="134"/>
        <w:jc w:val="both"/>
      </w:pPr>
      <w:r>
        <w:t>De acuerdo con lo previsto en el artículo 34.1 de la Ley Orgánica 1/2002, de 22 de marzo, reguladora del Derecho de</w:t>
      </w:r>
      <w:r>
        <w:rPr>
          <w:spacing w:val="1"/>
        </w:rPr>
        <w:t xml:space="preserve"> </w:t>
      </w:r>
      <w:r>
        <w:t>Asociación y en el artículo 5 del Real Decreto 1740/2003, de 19 de diciembre, sobre procedimientos relativos a asociaciones de</w:t>
      </w:r>
      <w:r>
        <w:rPr>
          <w:spacing w:val="1"/>
        </w:rPr>
        <w:t xml:space="preserve"> </w:t>
      </w:r>
      <w:r>
        <w:t>utilidad</w:t>
      </w:r>
      <w:r>
        <w:rPr>
          <w:spacing w:val="1"/>
        </w:rPr>
        <w:t xml:space="preserve"> </w:t>
      </w:r>
      <w:r>
        <w:t>públ</w:t>
      </w:r>
      <w:r>
        <w:t>ica, las entidades</w:t>
      </w:r>
      <w:r>
        <w:rPr>
          <w:spacing w:val="1"/>
        </w:rPr>
        <w:t xml:space="preserve"> </w:t>
      </w:r>
      <w:r>
        <w:t>declaradas de utilidad</w:t>
      </w:r>
      <w:r>
        <w:rPr>
          <w:spacing w:val="41"/>
        </w:rPr>
        <w:t xml:space="preserve"> </w:t>
      </w:r>
      <w:r>
        <w:t>pública deberán presentar</w:t>
      </w:r>
      <w:r>
        <w:rPr>
          <w:spacing w:val="42"/>
        </w:rPr>
        <w:t xml:space="preserve"> </w:t>
      </w:r>
      <w:r>
        <w:t>o remitir en el plazo de</w:t>
      </w:r>
      <w:r>
        <w:rPr>
          <w:spacing w:val="42"/>
        </w:rPr>
        <w:t xml:space="preserve"> </w:t>
      </w:r>
      <w:r>
        <w:t>los seis meses</w:t>
      </w:r>
      <w:r>
        <w:rPr>
          <w:spacing w:val="1"/>
        </w:rPr>
        <w:t xml:space="preserve"> </w:t>
      </w:r>
      <w:r>
        <w:t>siguientes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finalización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ejercicio</w:t>
      </w:r>
      <w:r>
        <w:rPr>
          <w:spacing w:val="31"/>
        </w:rPr>
        <w:t xml:space="preserve"> </w:t>
      </w:r>
      <w:r>
        <w:t>económico</w:t>
      </w:r>
      <w:r>
        <w:rPr>
          <w:spacing w:val="30"/>
        </w:rPr>
        <w:t xml:space="preserve"> </w:t>
      </w:r>
      <w:r>
        <w:t>correspondiente</w:t>
      </w:r>
      <w:r>
        <w:rPr>
          <w:spacing w:val="32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Ministerio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Interior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Comunidad</w:t>
      </w:r>
      <w:r>
        <w:rPr>
          <w:spacing w:val="30"/>
        </w:rPr>
        <w:t xml:space="preserve"> </w:t>
      </w:r>
      <w:r>
        <w:t>Autónoma,</w:t>
      </w:r>
      <w:r>
        <w:rPr>
          <w:spacing w:val="1"/>
        </w:rPr>
        <w:t xml:space="preserve"> </w:t>
      </w:r>
      <w:r>
        <w:t>entidad u organismo que h</w:t>
      </w:r>
      <w:r>
        <w:t>ubiese verificado su constitución y autorizado su inscripción en el registro correspondiente el balance</w:t>
      </w:r>
      <w:r>
        <w:rPr>
          <w:spacing w:val="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situación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cuenta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resultados;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memoria</w:t>
      </w:r>
      <w:r>
        <w:rPr>
          <w:spacing w:val="12"/>
        </w:rPr>
        <w:t xml:space="preserve"> </w:t>
      </w:r>
      <w:r>
        <w:t>expresiva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actividades</w:t>
      </w:r>
      <w:r>
        <w:rPr>
          <w:spacing w:val="12"/>
        </w:rPr>
        <w:t xml:space="preserve"> </w:t>
      </w:r>
      <w:r>
        <w:t>asociativas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liquidación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ingresos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gastos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año</w:t>
      </w:r>
      <w:r>
        <w:rPr>
          <w:spacing w:val="10"/>
        </w:rPr>
        <w:t xml:space="preserve"> </w:t>
      </w:r>
      <w:r>
        <w:t>anterior,</w:t>
      </w:r>
      <w:r>
        <w:rPr>
          <w:spacing w:val="12"/>
        </w:rPr>
        <w:t xml:space="preserve"> </w:t>
      </w:r>
      <w:r>
        <w:t>ajustado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normas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adaptación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Contabilidad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sin fines</w:t>
      </w:r>
      <w:r>
        <w:rPr>
          <w:spacing w:val="1"/>
        </w:rPr>
        <w:t xml:space="preserve"> </w:t>
      </w:r>
      <w:r>
        <w:t>lucrativos y las normas de información</w:t>
      </w:r>
      <w:r>
        <w:rPr>
          <w:spacing w:val="1"/>
        </w:rPr>
        <w:t xml:space="preserve"> </w:t>
      </w:r>
      <w:r>
        <w:t>presupuestaria de</w:t>
      </w:r>
      <w:r>
        <w:rPr>
          <w:spacing w:val="1"/>
        </w:rPr>
        <w:t xml:space="preserve"> </w:t>
      </w:r>
      <w:r>
        <w:t>estas entidades.</w:t>
      </w:r>
    </w:p>
    <w:p w:rsidR="0067507C" w:rsidRDefault="00D737D5">
      <w:pPr>
        <w:pStyle w:val="Textoindependiente"/>
        <w:spacing w:before="123" w:line="278" w:lineRule="auto"/>
        <w:ind w:left="1328" w:right="850" w:firstLine="134"/>
        <w:jc w:val="both"/>
      </w:pPr>
      <w:r>
        <w:t>Asimismo, el mencionado Real Decreto 1740/2003, de 19 de diciembre, dispo</w:t>
      </w:r>
      <w:r>
        <w:t>ne que una vez examinada la documentación</w:t>
      </w:r>
      <w:r>
        <w:rPr>
          <w:spacing w:val="1"/>
        </w:rPr>
        <w:t xml:space="preserve"> </w:t>
      </w:r>
      <w:r>
        <w:t>presentada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Asociaciones</w:t>
      </w:r>
      <w:r>
        <w:rPr>
          <w:spacing w:val="38"/>
        </w:rPr>
        <w:t xml:space="preserve"> </w:t>
      </w:r>
      <w:r>
        <w:t>declaradas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utilidad</w:t>
      </w:r>
      <w:r>
        <w:rPr>
          <w:spacing w:val="38"/>
        </w:rPr>
        <w:t xml:space="preserve"> </w:t>
      </w:r>
      <w:r>
        <w:t>pública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comprobada</w:t>
      </w:r>
      <w:r>
        <w:rPr>
          <w:spacing w:val="36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adecuación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normativa</w:t>
      </w:r>
      <w:r>
        <w:rPr>
          <w:spacing w:val="38"/>
        </w:rPr>
        <w:t xml:space="preserve"> </w:t>
      </w:r>
      <w:r>
        <w:t>vigente,</w:t>
      </w:r>
      <w:r>
        <w:rPr>
          <w:spacing w:val="3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acordará el depósito de las cuentas en los registros públicos correspondientes, a los efectos de constancia y publicidad,</w:t>
      </w:r>
      <w:r>
        <w:rPr>
          <w:spacing w:val="1"/>
        </w:rPr>
        <w:t xml:space="preserve"> </w:t>
      </w:r>
      <w:r>
        <w:t>comunicándose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Ministerio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Secretaría General</w:t>
      </w:r>
      <w:r>
        <w:rPr>
          <w:spacing w:val="2"/>
        </w:rPr>
        <w:t xml:space="preserve"> </w:t>
      </w:r>
      <w:r>
        <w:t>Técnica del</w:t>
      </w:r>
      <w:r>
        <w:rPr>
          <w:spacing w:val="1"/>
        </w:rPr>
        <w:t xml:space="preserve"> </w:t>
      </w:r>
      <w:r>
        <w:t>Ministerio del</w:t>
      </w:r>
      <w:r>
        <w:rPr>
          <w:spacing w:val="2"/>
        </w:rPr>
        <w:t xml:space="preserve"> </w:t>
      </w:r>
      <w:r>
        <w:t>Interior.</w:t>
      </w:r>
    </w:p>
    <w:p w:rsidR="0067507C" w:rsidRDefault="00D737D5">
      <w:pPr>
        <w:pStyle w:val="Textoindependiente"/>
        <w:spacing w:before="121" w:line="278" w:lineRule="auto"/>
        <w:ind w:left="1328" w:right="849" w:firstLine="134"/>
        <w:jc w:val="both"/>
      </w:pPr>
      <w:r>
        <w:t>En su virtud, una vez comprobad</w:t>
      </w:r>
      <w:r>
        <w:t>a la documentación presentada por las entidades que se relacionan en la Resolución,</w:t>
      </w:r>
      <w:r>
        <w:rPr>
          <w:spacing w:val="1"/>
        </w:rPr>
        <w:t xml:space="preserve"> </w:t>
      </w:r>
      <w:r>
        <w:t>correspondiente</w:t>
      </w:r>
      <w:r>
        <w:rPr>
          <w:spacing w:val="26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ejercicio</w:t>
      </w:r>
      <w:r>
        <w:rPr>
          <w:spacing w:val="25"/>
        </w:rPr>
        <w:t xml:space="preserve"> </w:t>
      </w:r>
      <w:r>
        <w:t>2021,</w:t>
      </w:r>
      <w:r>
        <w:rPr>
          <w:spacing w:val="27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competencias</w:t>
      </w:r>
      <w:r>
        <w:rPr>
          <w:spacing w:val="26"/>
        </w:rPr>
        <w:t xml:space="preserve"> </w:t>
      </w:r>
      <w:r>
        <w:t>atribuidas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artículo</w:t>
      </w:r>
      <w:r>
        <w:rPr>
          <w:spacing w:val="26"/>
        </w:rPr>
        <w:t xml:space="preserve"> </w:t>
      </w:r>
      <w:r>
        <w:t>75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Decreto</w:t>
      </w:r>
      <w:r>
        <w:rPr>
          <w:spacing w:val="25"/>
        </w:rPr>
        <w:t xml:space="preserve"> </w:t>
      </w:r>
      <w:r>
        <w:t>14/2021,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marzo, por</w:t>
      </w:r>
      <w:r>
        <w:rPr>
          <w:spacing w:val="2"/>
        </w:rPr>
        <w:t xml:space="preserve"> </w:t>
      </w:r>
      <w:r>
        <w:t>el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aprueba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 orgánico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Consejería</w:t>
      </w:r>
      <w:r>
        <w:rPr>
          <w:spacing w:val="1"/>
        </w:rPr>
        <w:t xml:space="preserve"> </w:t>
      </w:r>
      <w:r>
        <w:t>de Administraciones</w:t>
      </w:r>
      <w:r>
        <w:rPr>
          <w:spacing w:val="2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Justicia y</w:t>
      </w:r>
      <w:r>
        <w:rPr>
          <w:spacing w:val="1"/>
        </w:rPr>
        <w:t xml:space="preserve"> </w:t>
      </w:r>
      <w:r>
        <w:t>Seguridad.</w:t>
      </w:r>
    </w:p>
    <w:p w:rsidR="0067507C" w:rsidRDefault="00D737D5">
      <w:pPr>
        <w:pStyle w:val="Ttulo1"/>
        <w:spacing w:before="120"/>
        <w:ind w:left="5048" w:right="4567"/>
        <w:jc w:val="center"/>
      </w:pP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</w:p>
    <w:p w:rsidR="0067507C" w:rsidRDefault="0067507C">
      <w:pPr>
        <w:pStyle w:val="Textoindependiente"/>
        <w:spacing w:before="8"/>
        <w:rPr>
          <w:rFonts w:ascii="Arial"/>
          <w:b/>
          <w:sz w:val="12"/>
        </w:rPr>
      </w:pPr>
    </w:p>
    <w:p w:rsidR="0067507C" w:rsidRDefault="00D737D5">
      <w:pPr>
        <w:pStyle w:val="Textoindependiente"/>
        <w:spacing w:line="278" w:lineRule="auto"/>
        <w:ind w:left="1328" w:right="852" w:firstLine="134"/>
        <w:jc w:val="both"/>
      </w:pPr>
      <w:proofErr w:type="gramStart"/>
      <w:r>
        <w:rPr>
          <w:rFonts w:ascii="Arial"/>
          <w:b/>
        </w:rPr>
        <w:t>Primero.-</w:t>
      </w:r>
      <w:proofErr w:type="gramEnd"/>
      <w:r>
        <w:rPr>
          <w:rFonts w:ascii="Arial"/>
          <w:b/>
        </w:rPr>
        <w:t xml:space="preserve"> </w:t>
      </w:r>
      <w:r>
        <w:t>Depositar las cuentas correspondientes al ejercicio 2021, en el Registro de Asociaciones de Canarias, de 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que se relacionan:</w:t>
      </w:r>
    </w:p>
    <w:p w:rsidR="0067507C" w:rsidRDefault="0067507C">
      <w:pPr>
        <w:pStyle w:val="Textoindependiente"/>
        <w:spacing w:before="6" w:after="1"/>
        <w:rPr>
          <w:sz w:val="10"/>
        </w:rPr>
      </w:pPr>
    </w:p>
    <w:tbl>
      <w:tblPr>
        <w:tblStyle w:val="TableNormal"/>
        <w:tblW w:w="0" w:type="auto"/>
        <w:tblInd w:w="1334" w:type="dxa"/>
        <w:tblBorders>
          <w:top w:val="double" w:sz="1" w:space="0" w:color="7F7F7F"/>
          <w:left w:val="double" w:sz="1" w:space="0" w:color="7F7F7F"/>
          <w:bottom w:val="double" w:sz="1" w:space="0" w:color="7F7F7F"/>
          <w:right w:val="double" w:sz="1" w:space="0" w:color="7F7F7F"/>
          <w:insideH w:val="double" w:sz="1" w:space="0" w:color="7F7F7F"/>
          <w:insideV w:val="double" w:sz="1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7056"/>
      </w:tblGrid>
      <w:tr w:rsidR="0067507C">
        <w:trPr>
          <w:trHeight w:val="216"/>
        </w:trPr>
        <w:tc>
          <w:tcPr>
            <w:tcW w:w="1369" w:type="dxa"/>
            <w:tcBorders>
              <w:bottom w:val="single" w:sz="2" w:space="0" w:color="7F7F7F"/>
            </w:tcBorders>
          </w:tcPr>
          <w:p w:rsidR="0067507C" w:rsidRDefault="00D737D5">
            <w:pPr>
              <w:pStyle w:val="TableParagraph"/>
              <w:ind w:left="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N.C.I.</w:t>
            </w:r>
          </w:p>
        </w:tc>
        <w:tc>
          <w:tcPr>
            <w:tcW w:w="7056" w:type="dxa"/>
            <w:tcBorders>
              <w:bottom w:val="single" w:sz="2" w:space="0" w:color="7F7F7F"/>
            </w:tcBorders>
          </w:tcPr>
          <w:p w:rsidR="0067507C" w:rsidRDefault="00D737D5">
            <w:pPr>
              <w:pStyle w:val="TableParagraph"/>
              <w:ind w:left="25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ENTIDAD</w:t>
            </w:r>
          </w:p>
        </w:tc>
      </w:tr>
      <w:tr w:rsidR="0067507C">
        <w:trPr>
          <w:trHeight w:val="218"/>
        </w:trPr>
        <w:tc>
          <w:tcPr>
            <w:tcW w:w="1369" w:type="dxa"/>
            <w:tcBorders>
              <w:top w:val="single" w:sz="2" w:space="0" w:color="7F7F7F"/>
            </w:tcBorders>
          </w:tcPr>
          <w:p w:rsidR="0067507C" w:rsidRDefault="00D737D5">
            <w:pPr>
              <w:pStyle w:val="TableParagraph"/>
              <w:spacing w:before="24"/>
              <w:ind w:left="8" w:right="2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G1/S1/7982-88/GC</w:t>
            </w:r>
          </w:p>
        </w:tc>
        <w:tc>
          <w:tcPr>
            <w:tcW w:w="7056" w:type="dxa"/>
            <w:tcBorders>
              <w:top w:val="single" w:sz="2" w:space="0" w:color="7F7F7F"/>
            </w:tcBorders>
          </w:tcPr>
          <w:p w:rsidR="0067507C" w:rsidRDefault="00D737D5">
            <w:pPr>
              <w:pStyle w:val="TableParagraph"/>
              <w:spacing w:before="24"/>
              <w:ind w:left="25" w:right="79"/>
              <w:jc w:val="center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HOGARES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NIÑOS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PRIVADOS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AMBIENTE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FAMILIAR,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NUEVO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FUTURO,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PALMAS</w:t>
            </w:r>
          </w:p>
        </w:tc>
      </w:tr>
    </w:tbl>
    <w:p w:rsidR="0067507C" w:rsidRDefault="0067507C">
      <w:pPr>
        <w:pStyle w:val="Textoindependiente"/>
        <w:rPr>
          <w:sz w:val="16"/>
        </w:rPr>
      </w:pPr>
    </w:p>
    <w:p w:rsidR="0067507C" w:rsidRDefault="00D737D5">
      <w:pPr>
        <w:pStyle w:val="Textoindependiente"/>
        <w:spacing w:before="140" w:line="278" w:lineRule="auto"/>
        <w:ind w:left="1328" w:right="862" w:firstLine="134"/>
        <w:jc w:val="both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  <w:spacing w:val="12"/>
        </w:rPr>
        <w:t xml:space="preserve"> </w:t>
      </w:r>
      <w:r>
        <w:t>Notificar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depósito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cuentas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comunicarlo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Ministerios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Hacienda</w:t>
      </w:r>
      <w:r>
        <w:rPr>
          <w:spacing w:val="10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Interior.</w:t>
      </w:r>
    </w:p>
    <w:p w:rsidR="0067507C" w:rsidRDefault="00D737D5">
      <w:pPr>
        <w:pStyle w:val="Textoindependiente"/>
        <w:spacing w:before="120" w:line="278" w:lineRule="auto"/>
        <w:ind w:left="1328" w:right="858" w:firstLine="134"/>
        <w:jc w:val="both"/>
      </w:pPr>
      <w:r>
        <w:t>Contra</w:t>
      </w:r>
      <w:r>
        <w:rPr>
          <w:spacing w:val="1"/>
        </w:rPr>
        <w:t xml:space="preserve"> </w:t>
      </w:r>
      <w:r>
        <w:t>la presente Resolución, que</w:t>
      </w:r>
      <w:r>
        <w:rPr>
          <w:spacing w:val="1"/>
        </w:rPr>
        <w:t xml:space="preserve"> </w:t>
      </w:r>
      <w:r>
        <w:t>no pone fin a la vía</w:t>
      </w:r>
      <w:r>
        <w:rPr>
          <w:spacing w:val="1"/>
        </w:rPr>
        <w:t xml:space="preserve"> </w:t>
      </w:r>
      <w:r>
        <w:t>administrativa, podrá interponerse</w:t>
      </w:r>
      <w:r>
        <w:rPr>
          <w:spacing w:val="1"/>
        </w:rPr>
        <w:t xml:space="preserve"> </w:t>
      </w:r>
      <w:r>
        <w:t>recurso de alzada</w:t>
      </w:r>
      <w:r>
        <w:rPr>
          <w:spacing w:val="1"/>
        </w:rPr>
        <w:t xml:space="preserve"> </w:t>
      </w:r>
      <w:r>
        <w:t>ante la</w:t>
      </w:r>
      <w:r>
        <w:rPr>
          <w:spacing w:val="1"/>
        </w:rPr>
        <w:t xml:space="preserve"> </w:t>
      </w:r>
      <w:proofErr w:type="spellStart"/>
      <w:r>
        <w:t>Viceconsejería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Consejería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Seguridad, en el plazo de un mes contado a partir del día siguiente a aquel en que le sea notificada la misma, de conformidad</w:t>
      </w:r>
      <w:r>
        <w:rPr>
          <w:spacing w:val="1"/>
        </w:rPr>
        <w:t xml:space="preserve"> </w:t>
      </w:r>
      <w:r>
        <w:t>con lo dispuesto en los artículos 112 y 121 de la Ley 39/2015, de 1 de octubre, del Procedimiento Administrativo Común de las</w:t>
      </w:r>
      <w:r>
        <w:rPr>
          <w:spacing w:val="1"/>
        </w:rPr>
        <w:t xml:space="preserve"> </w:t>
      </w:r>
      <w:r>
        <w:t>Admi</w:t>
      </w:r>
      <w:r>
        <w:t>nistraciones Públicas, en relación con el artículo 3 del Decreto 203/2019, de 1 de agosto, por el que se determina 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central y periférica, así</w:t>
      </w:r>
      <w:r>
        <w:rPr>
          <w:spacing w:val="1"/>
        </w:rPr>
        <w:t xml:space="preserve"> </w:t>
      </w:r>
      <w:r>
        <w:t>como las</w:t>
      </w:r>
      <w:r>
        <w:rPr>
          <w:spacing w:val="1"/>
        </w:rPr>
        <w:t xml:space="preserve"> </w:t>
      </w:r>
      <w:r>
        <w:t>sedes de la</w:t>
      </w:r>
      <w:r>
        <w:rPr>
          <w:spacing w:val="1"/>
        </w:rPr>
        <w:t xml:space="preserve"> </w:t>
      </w:r>
      <w:r>
        <w:t>Consejerías del</w:t>
      </w:r>
      <w:r>
        <w:rPr>
          <w:spacing w:val="1"/>
        </w:rPr>
        <w:t xml:space="preserve"> </w:t>
      </w:r>
      <w:r>
        <w:t>Gobierno de Canarias.</w:t>
      </w:r>
    </w:p>
    <w:p w:rsidR="0067507C" w:rsidRDefault="00D737D5">
      <w:pPr>
        <w:pStyle w:val="Textoindependiente"/>
        <w:spacing w:before="121"/>
        <w:ind w:left="1328"/>
        <w:jc w:val="both"/>
      </w:pPr>
      <w:r>
        <w:t>En Las</w:t>
      </w:r>
      <w:r>
        <w:rPr>
          <w:spacing w:val="2"/>
        </w:rPr>
        <w:t xml:space="preserve"> </w:t>
      </w:r>
      <w:r>
        <w:t>Palmas de</w:t>
      </w:r>
      <w:r>
        <w:rPr>
          <w:spacing w:val="1"/>
        </w:rPr>
        <w:t xml:space="preserve"> </w:t>
      </w:r>
      <w:r>
        <w:t>Gran Canaria.</w:t>
      </w:r>
    </w:p>
    <w:p w:rsidR="0067507C" w:rsidRDefault="0067507C">
      <w:pPr>
        <w:pStyle w:val="Textoindependiente"/>
        <w:spacing w:before="9"/>
        <w:rPr>
          <w:sz w:val="12"/>
        </w:rPr>
      </w:pPr>
    </w:p>
    <w:p w:rsidR="0067507C" w:rsidRDefault="00D737D5">
      <w:pPr>
        <w:pStyle w:val="Ttulo1"/>
      </w:pPr>
      <w:r>
        <w:t>La Directo</w:t>
      </w:r>
      <w:r>
        <w:t>ra</w:t>
      </w:r>
      <w:r>
        <w:rPr>
          <w:spacing w:val="1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Transparencia y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Ciudadana.</w:t>
      </w: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  <w:bookmarkStart w:id="0" w:name="_GoBack"/>
      <w:bookmarkEnd w:id="0"/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rPr>
          <w:rFonts w:ascii="Arial"/>
          <w:b/>
          <w:sz w:val="20"/>
        </w:rPr>
      </w:pPr>
    </w:p>
    <w:p w:rsidR="0067507C" w:rsidRDefault="0067507C">
      <w:pPr>
        <w:pStyle w:val="Textoindependiente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9"/>
        <w:gridCol w:w="1860"/>
      </w:tblGrid>
      <w:tr w:rsidR="0067507C">
        <w:trPr>
          <w:trHeight w:val="150"/>
        </w:trPr>
        <w:tc>
          <w:tcPr>
            <w:tcW w:w="8679" w:type="dxa"/>
            <w:tcBorders>
              <w:right w:val="nil"/>
            </w:tcBorders>
          </w:tcPr>
          <w:p w:rsidR="0067507C" w:rsidRDefault="00D737D5">
            <w:pPr>
              <w:pStyle w:val="TableParagraph"/>
              <w:spacing w:before="2" w:line="128" w:lineRule="exact"/>
              <w:rPr>
                <w:sz w:val="12"/>
              </w:rPr>
            </w:pPr>
            <w:r>
              <w:rPr>
                <w:sz w:val="12"/>
              </w:rPr>
              <w:t>Este documento ha sido firmado electrónicamente por:</w:t>
            </w:r>
          </w:p>
        </w:tc>
        <w:tc>
          <w:tcPr>
            <w:tcW w:w="1860" w:type="dxa"/>
            <w:tcBorders>
              <w:left w:val="nil"/>
            </w:tcBorders>
          </w:tcPr>
          <w:p w:rsidR="0067507C" w:rsidRDefault="0067507C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67507C">
        <w:trPr>
          <w:trHeight w:val="190"/>
        </w:trPr>
        <w:tc>
          <w:tcPr>
            <w:tcW w:w="8679" w:type="dxa"/>
          </w:tcPr>
          <w:p w:rsidR="0067507C" w:rsidRDefault="00D737D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MARTA JORGINA SAAVEDRA DOMENECH - DIRECTOR/A 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 w:rsidR="0067507C" w:rsidRDefault="00D737D5">
            <w:pPr>
              <w:pStyle w:val="TableParagraph"/>
              <w:spacing w:before="42" w:line="128" w:lineRule="exact"/>
              <w:rPr>
                <w:sz w:val="12"/>
              </w:rPr>
            </w:pPr>
            <w:r>
              <w:rPr>
                <w:sz w:val="12"/>
              </w:rPr>
              <w:t>Fecha: 06/05/2022 - 10:54:45</w:t>
            </w:r>
          </w:p>
        </w:tc>
      </w:tr>
      <w:tr w:rsidR="0067507C">
        <w:trPr>
          <w:trHeight w:val="147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 w:rsidR="0067507C" w:rsidRDefault="00D737D5">
            <w:pPr>
              <w:pStyle w:val="TableParagraph"/>
              <w:spacing w:before="2" w:line="125" w:lineRule="exact"/>
              <w:rPr>
                <w:sz w:val="12"/>
              </w:rPr>
            </w:pPr>
            <w:r>
              <w:rPr>
                <w:sz w:val="12"/>
              </w:rPr>
              <w:t>Este documento ha sido registrado electrónicamente:</w:t>
            </w:r>
          </w:p>
        </w:tc>
      </w:tr>
      <w:tr w:rsidR="0067507C">
        <w:trPr>
          <w:trHeight w:val="185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 w:rsidR="0067507C" w:rsidRDefault="00D737D5">
            <w:pPr>
              <w:pStyle w:val="TableParagraph"/>
              <w:spacing w:before="20"/>
              <w:rPr>
                <w:sz w:val="12"/>
              </w:rPr>
            </w:pPr>
            <w:r>
              <w:rPr>
                <w:sz w:val="12"/>
              </w:rPr>
              <w:t>RESOLUCION - Nº: 709 / 2022 - Tomo: 1 - Libro: 540 - Fecha: 09/05/2022 09:24:23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07C" w:rsidRDefault="00D737D5">
            <w:pPr>
              <w:pStyle w:val="TableParagraph"/>
              <w:spacing w:before="40" w:line="125" w:lineRule="exact"/>
              <w:rPr>
                <w:sz w:val="12"/>
              </w:rPr>
            </w:pPr>
            <w:r>
              <w:rPr>
                <w:sz w:val="12"/>
              </w:rPr>
              <w:t>Fecha: 09/05/2022 - 09:24:23</w:t>
            </w:r>
          </w:p>
        </w:tc>
      </w:tr>
      <w:tr w:rsidR="0067507C">
        <w:trPr>
          <w:trHeight w:val="763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67507C" w:rsidRDefault="0067507C">
            <w:pPr>
              <w:pStyle w:val="TableParagraph"/>
              <w:spacing w:before="4"/>
              <w:ind w:left="0"/>
              <w:rPr>
                <w:rFonts w:ascii="Arial"/>
                <w:b/>
                <w:sz w:val="12"/>
              </w:rPr>
            </w:pPr>
          </w:p>
          <w:p w:rsidR="0067507C" w:rsidRDefault="00D737D5">
            <w:pPr>
              <w:pStyle w:val="TableParagraph"/>
              <w:spacing w:before="0" w:line="208" w:lineRule="auto"/>
              <w:ind w:right="5830"/>
              <w:rPr>
                <w:sz w:val="12"/>
              </w:rPr>
            </w:pPr>
            <w:r>
              <w:rPr>
                <w:spacing w:val="-1"/>
                <w:sz w:val="12"/>
              </w:rPr>
              <w:t>En la</w:t>
            </w:r>
            <w:r>
              <w:rPr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dirección https://sede.gobiernodecanarias.org/sede/verifica_doc?codigo_nde=</w:t>
            </w:r>
            <w:r>
              <w:rPr>
                <w:sz w:val="12"/>
              </w:rPr>
              <w:t xml:space="preserve"> puede ser comprobada la autenticidad de esta copia, mediante el número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documento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electrónico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siguiente:</w:t>
            </w:r>
          </w:p>
          <w:p w:rsidR="0067507C" w:rsidRDefault="00D737D5"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0obUtwkjoZXHkK2Gt-4WQI_9dUkQmCydX</w:t>
            </w:r>
          </w:p>
        </w:tc>
      </w:tr>
      <w:tr w:rsidR="0067507C">
        <w:trPr>
          <w:trHeight w:val="190"/>
        </w:trPr>
        <w:tc>
          <w:tcPr>
            <w:tcW w:w="10539" w:type="dxa"/>
            <w:gridSpan w:val="2"/>
          </w:tcPr>
          <w:p w:rsidR="0067507C" w:rsidRDefault="00D737D5">
            <w:pPr>
              <w:pStyle w:val="TableParagraph"/>
              <w:spacing w:before="42" w:line="128" w:lineRule="exact"/>
              <w:rPr>
                <w:sz w:val="12"/>
              </w:rPr>
            </w:pPr>
            <w:r>
              <w:rPr>
                <w:sz w:val="12"/>
              </w:rPr>
              <w:t>El presente documento ha sido descargado el 04/04/2024 - 11:08:47</w:t>
            </w:r>
          </w:p>
        </w:tc>
      </w:tr>
    </w:tbl>
    <w:p w:rsidR="00D737D5" w:rsidRDefault="00D737D5"/>
    <w:sectPr w:rsidR="00D737D5">
      <w:type w:val="continuous"/>
      <w:pgSz w:w="11900" w:h="16840"/>
      <w:pgMar w:top="6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507C"/>
    <w:rsid w:val="0067507C"/>
    <w:rsid w:val="00B36636"/>
    <w:rsid w:val="00D7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C42D3-0527-4BC5-A013-9AED02F7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28"/>
      <w:jc w:val="both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DIRECCIÓN</cp:lastModifiedBy>
  <cp:revision>2</cp:revision>
  <dcterms:created xsi:type="dcterms:W3CDTF">2024-07-23T14:49:00Z</dcterms:created>
  <dcterms:modified xsi:type="dcterms:W3CDTF">2024-07-23T14:51:00Z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2024-07-23T00:00:00Z</vt:filetime>
  </property>
</Properties>
</file>